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仿宋" w:hAnsi="仿宋" w:eastAsia="仿宋"/>
          <w:b/>
          <w:sz w:val="24"/>
          <w:szCs w:val="24"/>
        </w:rPr>
      </w:pPr>
      <w:bookmarkStart w:id="0" w:name="_GoBack"/>
      <w:bookmarkEnd w:id="0"/>
      <w:r>
        <w:rPr>
          <w:rFonts w:hint="eastAsia" w:ascii="仿宋" w:hAnsi="仿宋" w:eastAsia="仿宋"/>
          <w:b/>
          <w:sz w:val="24"/>
          <w:szCs w:val="24"/>
        </w:rPr>
        <w:t>东莞市住房公积金管理中心数字证书用户确认书</w:t>
      </w:r>
    </w:p>
    <w:p>
      <w:pPr>
        <w:ind w:firstLine="300" w:firstLineChars="200"/>
        <w:rPr>
          <w:rFonts w:ascii="仿宋" w:hAnsi="仿宋" w:eastAsia="仿宋"/>
          <w:sz w:val="15"/>
          <w:szCs w:val="15"/>
        </w:rPr>
      </w:pPr>
      <w:r>
        <w:rPr>
          <w:rFonts w:hint="eastAsia" w:ascii="仿宋" w:hAnsi="仿宋" w:eastAsia="仿宋"/>
          <w:sz w:val="15"/>
          <w:szCs w:val="15"/>
        </w:rPr>
        <w:t>签发证书的CA机构【本确认书内指数安时代科技股份限公司（简称“GDCA”）或深圳市电子商务安全证书管理有限公司（简称“深圳CA”）】是依据《中华人民共和国电子签名法》获得电子认证服务许可并在广东省注册登记的第三方电子认证服务机构，CA机构作为依法设立并获得《电子认证服务许可证》的第三方信任机构，依法向社会用户颁发数字证书,用于电子商务活动及电子政务公众服务。本确认书中的“证书”指由国家认可的，具有权威性、可信性和公正性的第三方证书认证机构（CA）进行数字签名的一个可信的数字化文件。为进一步明确双方权利与义务，按照《中华人民共和国电子签名法》及《电子认证服务管理办法》的有关规定，双方就数字证书的申请和使用达成以下用户约定:</w:t>
      </w:r>
    </w:p>
    <w:p>
      <w:pPr>
        <w:ind w:firstLine="301" w:firstLineChars="200"/>
        <w:rPr>
          <w:rFonts w:ascii="仿宋" w:hAnsi="仿宋" w:eastAsia="仿宋"/>
          <w:b/>
          <w:sz w:val="15"/>
          <w:szCs w:val="15"/>
        </w:rPr>
      </w:pPr>
      <w:r>
        <w:rPr>
          <w:rFonts w:hint="eastAsia" w:ascii="仿宋" w:hAnsi="仿宋" w:eastAsia="仿宋"/>
          <w:b/>
          <w:sz w:val="15"/>
          <w:szCs w:val="15"/>
        </w:rPr>
        <w:t>《东莞市住房公积金管理中心数字证书用户协议确认书》（下称“本确认书”）由用户（特指东莞市住房公积金管理中心数字证书用户）与CA机构（G</w:t>
      </w:r>
      <w:r>
        <w:rPr>
          <w:rFonts w:ascii="仿宋" w:hAnsi="仿宋" w:eastAsia="仿宋"/>
          <w:b/>
          <w:sz w:val="15"/>
          <w:szCs w:val="15"/>
        </w:rPr>
        <w:t>DCA</w:t>
      </w:r>
      <w:r>
        <w:rPr>
          <w:rFonts w:hint="eastAsia" w:ascii="仿宋" w:hAnsi="仿宋" w:eastAsia="仿宋"/>
          <w:b/>
          <w:sz w:val="15"/>
          <w:szCs w:val="15"/>
        </w:rPr>
        <w:t>或深圳C</w:t>
      </w:r>
      <w:r>
        <w:rPr>
          <w:rFonts w:ascii="仿宋" w:hAnsi="仿宋" w:eastAsia="仿宋"/>
          <w:b/>
          <w:sz w:val="15"/>
          <w:szCs w:val="15"/>
        </w:rPr>
        <w:t>A）</w:t>
      </w:r>
      <w:r>
        <w:rPr>
          <w:rFonts w:hint="eastAsia" w:ascii="仿宋" w:hAnsi="仿宋" w:eastAsia="仿宋"/>
          <w:b/>
          <w:sz w:val="15"/>
          <w:szCs w:val="15"/>
        </w:rPr>
        <w:t>共同缔结，本确认书具有合同效力。请用户务必审慎阅读、充分理解各条款内容，特别是免除或者限制CA机构责任的条款、对用户权利进行限制的条款以及约定争议解决方式和司法管辖的条款。前述免责、限制及争议解决方式和管辖条款可能以黑体加粗等方式提示用户注意，请用户在签署本确认书之前再次阅读前述条款。双方确认前述条款并非属于《合同法》第40条规定的“免除其责任、加重对方责任、排除对方主要权利”的条款，并同意该条款的合法性及有效性。用户须同意接受本确认书所有服务条款，并对本确认书进行签署后，才能继续申请或使用CA机构提供服务的数字证书。</w:t>
      </w:r>
    </w:p>
    <w:p>
      <w:pPr>
        <w:rPr>
          <w:rFonts w:ascii="仿宋" w:hAnsi="仿宋" w:eastAsia="仿宋"/>
          <w:sz w:val="15"/>
          <w:szCs w:val="15"/>
        </w:rPr>
      </w:pPr>
      <w:r>
        <w:rPr>
          <w:rFonts w:hint="eastAsia" w:ascii="仿宋" w:hAnsi="仿宋" w:eastAsia="仿宋"/>
          <w:sz w:val="15"/>
          <w:szCs w:val="15"/>
        </w:rPr>
        <w:t>二 、CA机构的权利与义务</w:t>
      </w:r>
    </w:p>
    <w:p>
      <w:pPr>
        <w:rPr>
          <w:rFonts w:ascii="仿宋" w:hAnsi="仿宋" w:eastAsia="仿宋"/>
          <w:sz w:val="15"/>
          <w:szCs w:val="15"/>
        </w:rPr>
      </w:pPr>
      <w:r>
        <w:rPr>
          <w:rFonts w:hint="eastAsia" w:ascii="仿宋" w:hAnsi="仿宋" w:eastAsia="仿宋"/>
          <w:sz w:val="15"/>
          <w:szCs w:val="15"/>
        </w:rPr>
        <w:t xml:space="preserve">   （一）CA机构权利： 1、有权要求用户提供真实、完整、准确的材料和信息。2、有权要求用户按时交纳服务费用。3、有权要求用户在规定的时间、条件以及范围内遵守约定，使用数字证书。4、有权要求用户对所知的CA机构的商业秘密进行保密。</w:t>
      </w:r>
    </w:p>
    <w:p>
      <w:pPr>
        <w:ind w:firstLine="225" w:firstLineChars="150"/>
        <w:rPr>
          <w:rFonts w:ascii="仿宋" w:hAnsi="仿宋" w:eastAsia="仿宋"/>
          <w:sz w:val="15"/>
          <w:szCs w:val="15"/>
        </w:rPr>
      </w:pPr>
      <w:r>
        <w:rPr>
          <w:rFonts w:hint="eastAsia" w:ascii="仿宋" w:hAnsi="仿宋" w:eastAsia="仿宋"/>
          <w:sz w:val="15"/>
          <w:szCs w:val="15"/>
        </w:rPr>
        <w:t>（二）CA机构义务：1、在网上交易和网上作业中，交易双方使用证书时可通过CA机构【GDCA或深圳CA】验证对方证书、数字签名的有效性。如果由于CA机构的原因导致数字证书主体的身份认证错误，造成用户或他人损失时，CA机构承担赔偿责任，赔偿方法参照签发证书的CA机构《电子认证业务规则》（该业务规则报工业和信息化部备案，并在签发证书的CA机构官方网站）上公布。</w:t>
      </w:r>
    </w:p>
    <w:p>
      <w:pPr>
        <w:rPr>
          <w:rFonts w:ascii="仿宋" w:hAnsi="仿宋" w:eastAsia="仿宋"/>
          <w:sz w:val="15"/>
          <w:szCs w:val="15"/>
        </w:rPr>
      </w:pPr>
      <w:r>
        <w:rPr>
          <w:rFonts w:hint="eastAsia" w:ascii="仿宋" w:hAnsi="仿宋" w:eastAsia="仿宋"/>
          <w:sz w:val="15"/>
          <w:szCs w:val="15"/>
        </w:rPr>
        <w:t>三、用户的权利与义务</w:t>
      </w:r>
    </w:p>
    <w:p>
      <w:pPr>
        <w:rPr>
          <w:rFonts w:ascii="仿宋" w:hAnsi="仿宋" w:eastAsia="仿宋"/>
          <w:sz w:val="15"/>
          <w:szCs w:val="15"/>
        </w:rPr>
      </w:pPr>
      <w:r>
        <w:rPr>
          <w:rFonts w:hint="eastAsia" w:ascii="仿宋" w:hAnsi="仿宋" w:eastAsia="仿宋"/>
          <w:sz w:val="15"/>
          <w:szCs w:val="15"/>
        </w:rPr>
        <w:t xml:space="preserve">   （一）用户权利：1、有权要求CA机构提供有效的数字证书。2、有权在因CA机构原因导致数字证书主体的身份认证错误，给用户造成损失时要求CA机构给予赔偿。</w:t>
      </w:r>
    </w:p>
    <w:p>
      <w:pPr>
        <w:rPr>
          <w:rFonts w:ascii="仿宋" w:hAnsi="仿宋" w:eastAsia="仿宋"/>
          <w:b/>
          <w:sz w:val="15"/>
          <w:szCs w:val="15"/>
        </w:rPr>
      </w:pPr>
      <w:r>
        <w:rPr>
          <w:rFonts w:hint="eastAsia" w:ascii="仿宋" w:hAnsi="仿宋" w:eastAsia="仿宋"/>
          <w:sz w:val="15"/>
          <w:szCs w:val="15"/>
        </w:rPr>
        <w:t xml:space="preserve">   （二）用户义务：</w:t>
      </w:r>
      <w:r>
        <w:rPr>
          <w:rFonts w:hint="eastAsia" w:ascii="仿宋" w:hAnsi="仿宋" w:eastAsia="仿宋"/>
          <w:b/>
          <w:sz w:val="15"/>
          <w:szCs w:val="15"/>
        </w:rPr>
        <w:t>1、提供可验证的真实、完整、准确的材料和信息，不得提供虚假、无效的材料和信息；2、妥善保管CA机构所签发的数字证书和密码口令</w:t>
      </w:r>
      <w:r>
        <w:rPr>
          <w:rFonts w:hint="eastAsia" w:ascii="仿宋" w:hAnsi="仿宋" w:eastAsia="仿宋"/>
          <w:b/>
          <w:color w:val="FF0000"/>
          <w:sz w:val="15"/>
          <w:szCs w:val="15"/>
        </w:rPr>
        <w:t>（短信验证码）</w:t>
      </w:r>
      <w:r>
        <w:rPr>
          <w:rFonts w:hint="eastAsia" w:ascii="仿宋" w:hAnsi="仿宋" w:eastAsia="仿宋"/>
          <w:b/>
          <w:sz w:val="15"/>
          <w:szCs w:val="15"/>
        </w:rPr>
        <w:t>，不得泄漏或交付他人；3、在使用自己的密钥或数字证书时，应当使用可依赖、安全的系统；4、知悉数字证书已经失密或者可能已经失密时，应当及时告知CA机构及相关各方，并终止使用该数字证书；5、必须在证书有效期内使用该证书；不得使用已失密或可能失密、已过期、被中止、被撤销或被吊销的数字证书；6、按时向CA机构及业务受理点交纳服务费用。</w:t>
      </w:r>
    </w:p>
    <w:p>
      <w:pPr>
        <w:rPr>
          <w:rFonts w:ascii="仿宋" w:hAnsi="仿宋" w:eastAsia="仿宋"/>
          <w:b/>
          <w:sz w:val="15"/>
          <w:szCs w:val="15"/>
        </w:rPr>
      </w:pPr>
      <w:r>
        <w:rPr>
          <w:rFonts w:hint="eastAsia" w:ascii="仿宋" w:hAnsi="仿宋" w:eastAsia="仿宋"/>
          <w:b/>
          <w:sz w:val="15"/>
          <w:szCs w:val="15"/>
        </w:rPr>
        <w:t>四、有下列情形之一的，应当免除CA机构的责任：（一）用户在申请和使用CA机构的数字证书时，有违反本确认书第三条所列义务之一的；（二）用户故意、过失导致数字证书密钥泄密或被盗用、冒用、伪造或者篡改的；（三）由于意外事件或不可抗力而导致数字证书签发错误、延迟、中断、无法签发，或暂停、终止全部或部分证书服务的。本项所规定之“不可抗力”，是指不能预见、不能避免并不能克服的客观情况。包括但不限于：1、自然现象或者自然灾害，包括地震、火山爆发、滑坡、泥石流、雪崩、洪水、海啸、台风等自然现象；2、社会现象、社会异常事件或者政府行为，包括政府颁发新的政策、法律和行政法规，或战争、罢工、骚乱等社会异常事件；3、关联单位如电力、电信、通讯部门服务中断；（四）CA机构签发的数字证书只能用于在网络（Internet/Intranet/Extranet）上标识用户身份、确保电子数据的保密性、完整性和不可抵赖性。用户将数字证书用于其他用途引起的一切法律后果，CA机构不承担责任； （五）CA机构有权要求用户及时更换数字证书，用户在收到技术更新通知时，应在规定的期限内到CA机构更新数字证书，若逾期用户没有按时更新数字证书所导致的后果，CA机构不承担任何责任；（六）CA机构已谨慎地遵循了国家法律、法规规定的数字证书认证业务规则，而仍有损失产生的。</w:t>
      </w:r>
    </w:p>
    <w:p>
      <w:pPr>
        <w:rPr>
          <w:rFonts w:ascii="仿宋" w:hAnsi="仿宋" w:eastAsia="仿宋"/>
          <w:b/>
          <w:sz w:val="15"/>
          <w:szCs w:val="15"/>
        </w:rPr>
      </w:pPr>
      <w:r>
        <w:rPr>
          <w:rFonts w:hint="eastAsia" w:ascii="仿宋" w:hAnsi="仿宋" w:eastAsia="仿宋"/>
          <w:b/>
          <w:sz w:val="15"/>
          <w:szCs w:val="15"/>
        </w:rPr>
        <w:t>五、有下列情形之一的，CA机构有权主动吊销所签发的数字证书，并且不承担任何责任：（一）新密钥对替代旧的密钥对；（二）与数字证书中的公钥相对应的私钥被泄密；（三）数字证书中的相关信息有所变更；（四）由于数字证书不再需要用于原来的用途而要求终止；（五）用户未按时缴纳数字证书更新费用的；（六）用户不能履行相关法律、法规和协议确认书所规定的责任和义务；（七）用户申请初始注册时，提供不真实材料；（八）数字证书已被盗用、冒用、伪造或者篡改；（九）其他因相关法律、法规或政策的要求采取的临时作废数字证书措施的。</w:t>
      </w:r>
    </w:p>
    <w:p>
      <w:pPr>
        <w:rPr>
          <w:rFonts w:ascii="仿宋" w:hAnsi="仿宋" w:eastAsia="仿宋"/>
          <w:sz w:val="15"/>
          <w:szCs w:val="15"/>
        </w:rPr>
      </w:pPr>
      <w:r>
        <w:rPr>
          <w:rFonts w:hint="eastAsia" w:ascii="仿宋" w:hAnsi="仿宋" w:eastAsia="仿宋"/>
          <w:sz w:val="15"/>
          <w:szCs w:val="15"/>
        </w:rPr>
        <w:t>六、数字证书的注销：用户不希望继续使用数字证书时或者因自然人死亡、单位解散等原因导致用户主体不存在时，法定责任人应当携带相关证明文件及原数字证书，向CA机构请求注销用户数字证书。CA机构在接到业务受理点的注销申请后，在24小时内正式注销用户的数字证书。</w:t>
      </w:r>
      <w:r>
        <w:rPr>
          <w:rFonts w:hint="eastAsia" w:ascii="仿宋" w:hAnsi="仿宋" w:eastAsia="仿宋"/>
          <w:b/>
          <w:sz w:val="15"/>
          <w:szCs w:val="15"/>
        </w:rPr>
        <w:t>用户应当承担其数字证书在注销前产生的一切责任。</w:t>
      </w:r>
    </w:p>
    <w:p>
      <w:pPr>
        <w:rPr>
          <w:rFonts w:ascii="仿宋" w:hAnsi="仿宋" w:eastAsia="仿宋"/>
          <w:b/>
          <w:sz w:val="15"/>
          <w:szCs w:val="15"/>
        </w:rPr>
      </w:pPr>
      <w:r>
        <w:rPr>
          <w:rFonts w:hint="eastAsia" w:ascii="仿宋" w:hAnsi="仿宋" w:eastAsia="仿宋"/>
          <w:sz w:val="15"/>
          <w:szCs w:val="15"/>
        </w:rPr>
        <w:t>七、数字证书的更新：当数字证书超过有效期时，用户如需要继续使用，须在证书失效期前30天内向CA机构或业务受理点提出数字证书更新请求。</w:t>
      </w:r>
      <w:r>
        <w:rPr>
          <w:rFonts w:hint="eastAsia" w:ascii="仿宋" w:hAnsi="仿宋" w:eastAsia="仿宋"/>
          <w:b/>
          <w:sz w:val="15"/>
          <w:szCs w:val="15"/>
        </w:rPr>
        <w:t>CA机构不承担因用户不及时更新数字证书而造成数字证书失效所带来的任何责任。</w:t>
      </w:r>
    </w:p>
    <w:p>
      <w:pPr>
        <w:rPr>
          <w:rFonts w:ascii="仿宋" w:hAnsi="仿宋" w:eastAsia="仿宋"/>
          <w:sz w:val="15"/>
          <w:szCs w:val="15"/>
        </w:rPr>
      </w:pPr>
      <w:r>
        <w:rPr>
          <w:rFonts w:hint="eastAsia" w:ascii="仿宋" w:hAnsi="仿宋" w:eastAsia="仿宋"/>
          <w:sz w:val="15"/>
          <w:szCs w:val="15"/>
        </w:rPr>
        <w:t>八、确认书的变更：本确认书如有修订而涉及用户及业务受理点的权利、义务时，CA机构须在官方网站上公布或者按照用户在申请证书时提供的联系方式进行通知。用户如果因此而需要撤销或变更证书的，应当在CA机构公布修订的相关信息之日起十五日之内，向CA机构提出申请。逾期没有提出，则视为同意并遵照新修订的确认书所确定的权利和义务。</w:t>
      </w:r>
    </w:p>
    <w:p>
      <w:pPr>
        <w:rPr>
          <w:rFonts w:ascii="仿宋" w:hAnsi="仿宋" w:eastAsia="仿宋"/>
          <w:b/>
          <w:sz w:val="15"/>
          <w:szCs w:val="15"/>
        </w:rPr>
      </w:pPr>
      <w:r>
        <w:rPr>
          <w:rFonts w:hint="eastAsia" w:ascii="仿宋" w:hAnsi="仿宋" w:eastAsia="仿宋"/>
          <w:b/>
          <w:sz w:val="15"/>
          <w:szCs w:val="15"/>
        </w:rPr>
        <w:t>九、本确认书不适用于CA机构签发的测试证书。用户使用测试证书所导致的后果，CA机构不承担任何责任。</w:t>
      </w:r>
    </w:p>
    <w:p>
      <w:pPr>
        <w:rPr>
          <w:rFonts w:ascii="仿宋" w:hAnsi="仿宋" w:eastAsia="仿宋"/>
          <w:sz w:val="15"/>
          <w:szCs w:val="15"/>
        </w:rPr>
      </w:pPr>
      <w:r>
        <w:rPr>
          <w:rFonts w:hint="eastAsia" w:ascii="仿宋" w:hAnsi="仿宋" w:eastAsia="仿宋"/>
          <w:sz w:val="15"/>
          <w:szCs w:val="15"/>
        </w:rPr>
        <w:t>十、违约责任：若用户或C</w:t>
      </w:r>
      <w:r>
        <w:rPr>
          <w:rFonts w:ascii="仿宋" w:hAnsi="仿宋" w:eastAsia="仿宋"/>
          <w:sz w:val="15"/>
          <w:szCs w:val="15"/>
        </w:rPr>
        <w:t>A</w:t>
      </w:r>
      <w:r>
        <w:rPr>
          <w:rFonts w:hint="eastAsia" w:ascii="仿宋" w:hAnsi="仿宋" w:eastAsia="仿宋"/>
          <w:sz w:val="15"/>
          <w:szCs w:val="15"/>
        </w:rPr>
        <w:t>机构任意一方违反了本确认书的约定，需要向对方承担相应的违约责任。</w:t>
      </w:r>
    </w:p>
    <w:p>
      <w:pPr>
        <w:rPr>
          <w:rFonts w:ascii="仿宋" w:hAnsi="仿宋" w:eastAsia="仿宋"/>
          <w:b/>
          <w:sz w:val="15"/>
          <w:szCs w:val="15"/>
        </w:rPr>
      </w:pPr>
      <w:r>
        <w:rPr>
          <w:rFonts w:hint="eastAsia" w:ascii="仿宋" w:hAnsi="仿宋" w:eastAsia="仿宋"/>
          <w:b/>
          <w:sz w:val="15"/>
          <w:szCs w:val="15"/>
        </w:rPr>
        <w:t>十一、因本确认书产生的争议，双方协商解决，解决不了的由CA机构所在地人民法院进行管辖。</w:t>
      </w:r>
    </w:p>
    <w:p>
      <w:pPr>
        <w:rPr>
          <w:rFonts w:ascii="仿宋" w:hAnsi="仿宋" w:eastAsia="仿宋"/>
          <w:sz w:val="15"/>
          <w:szCs w:val="15"/>
        </w:rPr>
      </w:pPr>
      <w:r>
        <w:rPr>
          <w:rFonts w:hint="eastAsia" w:ascii="仿宋" w:hAnsi="仿宋" w:eastAsia="仿宋"/>
          <w:sz w:val="15"/>
          <w:szCs w:val="15"/>
        </w:rPr>
        <w:t>十二、本确认书需要用户（确认方）盖章且用户通过CA机构审核才能生效；若用户通过CA机构审核，则本确认书自确认方盖章之日起生效，否则确认书自始无效，对用户或C</w:t>
      </w:r>
      <w:r>
        <w:rPr>
          <w:rFonts w:ascii="仿宋" w:hAnsi="仿宋" w:eastAsia="仿宋"/>
          <w:sz w:val="15"/>
          <w:szCs w:val="15"/>
        </w:rPr>
        <w:t>A</w:t>
      </w:r>
      <w:r>
        <w:rPr>
          <w:rFonts w:hint="eastAsia" w:ascii="仿宋" w:hAnsi="仿宋" w:eastAsia="仿宋"/>
          <w:sz w:val="15"/>
          <w:szCs w:val="15"/>
        </w:rPr>
        <w:t>机构无约束力。本确认书复印件与原件具有同等效力。本确认书只适用于东莞市住房公积金管理中心数字证书用户使用。</w:t>
      </w:r>
    </w:p>
    <w:p>
      <w:pPr>
        <w:rPr>
          <w:rFonts w:ascii="仿宋" w:hAnsi="仿宋" w:eastAsia="仿宋"/>
          <w:sz w:val="15"/>
          <w:szCs w:val="15"/>
        </w:rPr>
      </w:pPr>
    </w:p>
    <w:p>
      <w:pPr>
        <w:ind w:firstLine="5550" w:firstLineChars="3700"/>
        <w:rPr>
          <w:rFonts w:ascii="仿宋" w:hAnsi="仿宋" w:eastAsia="仿宋"/>
          <w:sz w:val="15"/>
          <w:szCs w:val="15"/>
        </w:rPr>
      </w:pPr>
      <w:r>
        <w:rPr>
          <w:rFonts w:hint="eastAsia" w:ascii="仿宋" w:hAnsi="仿宋" w:eastAsia="仿宋"/>
          <w:sz w:val="15"/>
          <w:szCs w:val="15"/>
        </w:rPr>
        <w:t>确认方（盖章）：</w:t>
      </w:r>
    </w:p>
    <w:p>
      <w:pPr>
        <w:ind w:firstLine="5550" w:firstLineChars="3700"/>
        <w:rPr>
          <w:rFonts w:ascii="仿宋" w:hAnsi="仿宋" w:eastAsia="仿宋"/>
          <w:sz w:val="15"/>
          <w:szCs w:val="15"/>
        </w:rPr>
      </w:pPr>
      <w:r>
        <w:rPr>
          <w:rFonts w:hint="eastAsia" w:ascii="仿宋" w:hAnsi="仿宋" w:eastAsia="仿宋"/>
          <w:sz w:val="15"/>
          <w:szCs w:val="15"/>
        </w:rPr>
        <w:t>单位经办人/负责人（签字）：</w:t>
      </w:r>
    </w:p>
    <w:p>
      <w:pPr>
        <w:ind w:firstLine="5550" w:firstLineChars="3700"/>
        <w:rPr>
          <w:rFonts w:ascii="仿宋" w:hAnsi="仿宋" w:eastAsia="仿宋"/>
          <w:sz w:val="15"/>
          <w:szCs w:val="15"/>
        </w:rPr>
      </w:pPr>
      <w:r>
        <w:rPr>
          <w:rFonts w:hint="eastAsia" w:ascii="仿宋" w:hAnsi="仿宋" w:eastAsia="仿宋"/>
          <w:sz w:val="15"/>
          <w:szCs w:val="15"/>
        </w:rPr>
        <w:t xml:space="preserve">日期：            </w:t>
      </w:r>
    </w:p>
    <w:p>
      <w:pPr>
        <w:jc w:val="center"/>
        <w:rPr>
          <w:rFonts w:ascii="等线" w:hAnsi="等线" w:eastAsia="等线" w:cs="Times New Roman"/>
          <w:b/>
          <w:sz w:val="32"/>
          <w:szCs w:val="32"/>
        </w:rPr>
      </w:pPr>
      <w:r>
        <w:rPr>
          <w:rFonts w:ascii="Times New Roman" w:hAnsi="Times New Roman" w:eastAsia="宋体" w:cs="Times New Roman"/>
          <w:szCs w:val="24"/>
        </w:rPr>
        <w:drawing>
          <wp:anchor distT="0" distB="0" distL="114300" distR="114300" simplePos="0" relativeHeight="251659264" behindDoc="0" locked="0" layoutInCell="1" allowOverlap="1">
            <wp:simplePos x="0" y="0"/>
            <wp:positionH relativeFrom="column">
              <wp:posOffset>45720</wp:posOffset>
            </wp:positionH>
            <wp:positionV relativeFrom="paragraph">
              <wp:posOffset>0</wp:posOffset>
            </wp:positionV>
            <wp:extent cx="1165860" cy="330835"/>
            <wp:effectExtent l="0" t="0" r="15240" b="12065"/>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4"/>
                    <a:stretch>
                      <a:fillRect/>
                    </a:stretch>
                  </pic:blipFill>
                  <pic:spPr>
                    <a:xfrm>
                      <a:off x="0" y="0"/>
                      <a:ext cx="1165860" cy="330835"/>
                    </a:xfrm>
                    <a:prstGeom prst="rect">
                      <a:avLst/>
                    </a:prstGeom>
                    <a:noFill/>
                    <a:ln>
                      <a:noFill/>
                    </a:ln>
                  </pic:spPr>
                </pic:pic>
              </a:graphicData>
            </a:graphic>
          </wp:anchor>
        </w:drawing>
      </w:r>
    </w:p>
    <w:p>
      <w:pPr>
        <w:widowControl/>
        <w:spacing w:line="360" w:lineRule="auto"/>
        <w:jc w:val="center"/>
        <w:outlineLvl w:val="1"/>
        <w:rPr>
          <w:rFonts w:ascii="Times New Roman" w:hAnsi="Times New Roman" w:eastAsia="宋体" w:cs="Times New Roman"/>
          <w:b/>
          <w:sz w:val="32"/>
          <w:szCs w:val="32"/>
        </w:rPr>
      </w:pPr>
      <w:r>
        <w:rPr>
          <w:rFonts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41910</wp:posOffset>
                </wp:positionV>
                <wp:extent cx="6950710" cy="1651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950710" cy="16510"/>
                        </a:xfrm>
                        <a:prstGeom prst="line">
                          <a:avLst/>
                        </a:prstGeom>
                        <a:noFill/>
                        <a:ln w="28575">
                          <a:solidFill>
                            <a:srgbClr val="666699"/>
                          </a:solidFill>
                          <a:round/>
                        </a:ln>
                        <a:effectLst/>
                      </wps:spPr>
                      <wps:bodyPr/>
                    </wps:wsp>
                  </a:graphicData>
                </a:graphic>
              </wp:anchor>
            </w:drawing>
          </mc:Choice>
          <mc:Fallback>
            <w:pict>
              <v:line id="_x0000_s1026" o:spid="_x0000_s1026" o:spt="20" style="position:absolute;left:0pt;margin-left:1.4pt;margin-top:3.3pt;height:1.3pt;width:547.3pt;z-index:251660288;mso-width-relative:page;mso-height-relative:page;" filled="f" stroked="t" coordsize="21600,21600" o:gfxdata="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wC6W9cAAAAGAQAADwAAAAAAAAABACAAAAAiAAAAZHJzL2Rvd25yZXYueG1sUEsBAhQAFAAA&#10;AAgAh07iQKTYFyjwAQAAvQMAAA4AAAAAAAAAAQAgAAAAJgEAAGRycy9lMm9Eb2MueG1sUEsFBgAA&#10;AAAGAAYAWQEAAIgFAAAAAA==&#10;">
                <v:fill on="f" focussize="0,0"/>
                <v:stroke weight="2.25pt" color="#666699" joinstyle="round"/>
                <v:imagedata o:title=""/>
                <o:lock v:ext="edit" aspectratio="f"/>
              </v:line>
            </w:pict>
          </mc:Fallback>
        </mc:AlternateContent>
      </w:r>
      <w:r>
        <w:rPr>
          <w:rFonts w:hint="eastAsia" w:ascii="Times New Roman" w:hAnsi="Times New Roman" w:eastAsia="宋体" w:cs="Times New Roman"/>
          <w:b/>
          <w:sz w:val="32"/>
          <w:szCs w:val="32"/>
        </w:rPr>
        <w:t>个人信息授权书</w:t>
      </w:r>
    </w:p>
    <w:p>
      <w:pPr>
        <w:widowControl/>
        <w:jc w:val="left"/>
        <w:rPr>
          <w:rFonts w:ascii="宋体" w:hAnsi="宋体" w:eastAsia="宋体" w:cs="Times New Roman"/>
          <w:b/>
          <w:kern w:val="0"/>
          <w:sz w:val="18"/>
          <w:szCs w:val="18"/>
        </w:rPr>
      </w:pPr>
      <w:r>
        <w:rPr>
          <w:rFonts w:hint="eastAsia" w:ascii="宋体" w:hAnsi="宋体" w:eastAsia="宋体" w:cs="Times New Roman"/>
          <w:b/>
          <w:kern w:val="0"/>
          <w:sz w:val="18"/>
          <w:szCs w:val="18"/>
        </w:rPr>
        <w:t>重要提示：</w:t>
      </w:r>
    </w:p>
    <w:p>
      <w:pPr>
        <w:widowControl/>
        <w:ind w:firstLine="360" w:firstLineChars="200"/>
        <w:jc w:val="left"/>
        <w:rPr>
          <w:rFonts w:ascii="宋体" w:hAnsi="宋体" w:eastAsia="宋体" w:cs="Times New Roman"/>
          <w:kern w:val="0"/>
          <w:sz w:val="18"/>
          <w:szCs w:val="18"/>
        </w:rPr>
      </w:pPr>
      <w:r>
        <w:rPr>
          <w:rFonts w:hint="eastAsia" w:ascii="宋体" w:hAnsi="宋体" w:eastAsia="宋体" w:cs="Times New Roman"/>
          <w:kern w:val="0"/>
          <w:sz w:val="18"/>
          <w:szCs w:val="18"/>
        </w:rPr>
        <w:t>为了向您提供</w:t>
      </w:r>
      <w:r>
        <w:rPr>
          <w:rFonts w:hint="eastAsia" w:ascii="宋体" w:hAnsi="宋体" w:eastAsia="宋体" w:cs="宋体"/>
          <w:bCs/>
          <w:kern w:val="0"/>
          <w:sz w:val="18"/>
          <w:szCs w:val="18"/>
        </w:rPr>
        <w:t>数字证书</w:t>
      </w:r>
      <w:r>
        <w:rPr>
          <w:rFonts w:hint="eastAsia" w:ascii="宋体" w:hAnsi="宋体" w:eastAsia="宋体" w:cs="Times New Roman"/>
          <w:kern w:val="0"/>
          <w:sz w:val="18"/>
          <w:szCs w:val="18"/>
        </w:rPr>
        <w:t>产品/服务所需，</w:t>
      </w:r>
      <w:r>
        <w:rPr>
          <w:rFonts w:hint="eastAsia" w:ascii="宋体" w:hAnsi="宋体" w:eastAsia="宋体" w:cs="宋体"/>
          <w:kern w:val="0"/>
          <w:sz w:val="18"/>
          <w:szCs w:val="18"/>
        </w:rPr>
        <w:t>深圳市电子商务安全证书管理有限公司</w:t>
      </w:r>
      <w:r>
        <w:rPr>
          <w:rFonts w:hint="eastAsia" w:ascii="宋体" w:hAnsi="宋体" w:eastAsia="宋体" w:cs="Times New Roman"/>
          <w:kern w:val="0"/>
          <w:sz w:val="18"/>
          <w:szCs w:val="18"/>
        </w:rPr>
        <w:t>（以下简称为</w:t>
      </w:r>
      <w:r>
        <w:rPr>
          <w:rFonts w:hint="eastAsia" w:ascii="宋体" w:hAnsi="宋体" w:eastAsia="宋体" w:cs="宋体"/>
          <w:bCs/>
          <w:kern w:val="0"/>
          <w:sz w:val="18"/>
          <w:szCs w:val="18"/>
        </w:rPr>
        <w:t>“SZCA”或</w:t>
      </w:r>
      <w:r>
        <w:rPr>
          <w:rFonts w:hint="eastAsia" w:ascii="宋体" w:hAnsi="宋体" w:eastAsia="宋体" w:cs="Times New Roman"/>
          <w:kern w:val="0"/>
          <w:sz w:val="18"/>
          <w:szCs w:val="18"/>
        </w:rPr>
        <w:t>“被授权人”）按照合法、正当、必要、诚信、公开、透明原则开展个人信息处理活动，为了保障您的合法权益，请您务必审慎阅读、充分理解本授权书条款内容，其中免除或者减轻被授权人责任的条款或限制您权利的条款可能以加粗形式提示您注意。</w:t>
      </w:r>
    </w:p>
    <w:p>
      <w:pPr>
        <w:widowControl/>
        <w:ind w:firstLine="360" w:firstLineChars="200"/>
        <w:jc w:val="left"/>
        <w:rPr>
          <w:rFonts w:ascii="宋体" w:hAnsi="宋体" w:eastAsia="宋体" w:cs="Times New Roman"/>
          <w:kern w:val="0"/>
          <w:sz w:val="18"/>
          <w:szCs w:val="18"/>
          <w:u w:val="single"/>
        </w:rPr>
      </w:pPr>
      <w:r>
        <w:rPr>
          <w:rFonts w:hint="eastAsia" w:ascii="宋体" w:hAnsi="宋体" w:eastAsia="宋体" w:cs="Times New Roman"/>
          <w:kern w:val="0"/>
          <w:sz w:val="18"/>
          <w:szCs w:val="18"/>
          <w:u w:val="single"/>
        </w:rPr>
        <w:t>本授权书的授权范围可能包含您的敏感个人信息，各类敏感个人信息将以下划线在本授权书列明，请您注意阅读。您可以在充分阅读后单独勾选并同意关于敏感个人信息的授权内容，该单独同意独立于本协议其他授权内容。</w:t>
      </w:r>
    </w:p>
    <w:p>
      <w:pPr>
        <w:widowControl/>
        <w:jc w:val="left"/>
        <w:rPr>
          <w:rFonts w:ascii="宋体" w:hAnsi="宋体" w:eastAsia="宋体" w:cs="Times New Roman"/>
          <w:kern w:val="0"/>
          <w:sz w:val="18"/>
          <w:szCs w:val="18"/>
        </w:rPr>
      </w:pPr>
      <w:r>
        <w:rPr>
          <w:rFonts w:hint="eastAsia" w:ascii="宋体" w:hAnsi="宋体" w:eastAsia="宋体" w:cs="Times New Roman"/>
          <w:kern w:val="0"/>
          <w:sz w:val="18"/>
          <w:szCs w:val="18"/>
        </w:rPr>
        <w:t>您即将做出的同意与承诺如下：</w:t>
      </w:r>
    </w:p>
    <w:p>
      <w:pPr>
        <w:widowControl/>
        <w:ind w:firstLine="360" w:firstLineChars="200"/>
        <w:jc w:val="left"/>
        <w:rPr>
          <w:rFonts w:ascii="宋体" w:hAnsi="宋体" w:eastAsia="宋体" w:cs="Times New Roman"/>
          <w:kern w:val="0"/>
          <w:sz w:val="18"/>
          <w:szCs w:val="18"/>
        </w:rPr>
      </w:pPr>
      <w:r>
        <w:rPr>
          <w:rFonts w:hint="eastAsia" w:ascii="宋体" w:hAnsi="宋体" w:eastAsia="宋体" w:cs="Times New Roman"/>
          <w:sz w:val="18"/>
          <w:szCs w:val="18"/>
        </w:rPr>
        <w:t>鉴于</w:t>
      </w:r>
      <w:r>
        <w:rPr>
          <w:rFonts w:hint="eastAsia" w:ascii="宋体" w:hAnsi="宋体" w:eastAsia="宋体" w:cs="宋体"/>
          <w:bCs/>
          <w:kern w:val="0"/>
          <w:sz w:val="18"/>
          <w:szCs w:val="18"/>
        </w:rPr>
        <w:t>本人通过SZCA自营受理点或通过合作机构向SZCA申请数字证书，SZCA为本人办理数字证书相关业务，故</w:t>
      </w:r>
      <w:r>
        <w:rPr>
          <w:rFonts w:hint="eastAsia" w:ascii="宋体" w:hAnsi="宋体" w:eastAsia="宋体" w:cs="Times New Roman"/>
          <w:kern w:val="0"/>
          <w:sz w:val="18"/>
          <w:szCs w:val="18"/>
        </w:rPr>
        <w:t>本人自愿作出下述授权，</w:t>
      </w:r>
      <w:r>
        <w:rPr>
          <w:rFonts w:hint="eastAsia" w:ascii="宋体" w:hAnsi="宋体" w:eastAsia="宋体" w:cs="Times New Roman"/>
          <w:kern w:val="0"/>
          <w:sz w:val="18"/>
          <w:szCs w:val="18"/>
          <w:u w:val="single"/>
        </w:rPr>
        <w:t>本授权书是本人真实的意思表示，本人同意承担由此带来的一切法律后果。本人通过亲笔签字、勾选、点击或其他方式确认本授权书，即意味着本人同意签署本授权书，认可本授权书的签署方式及效力</w:t>
      </w:r>
      <w:r>
        <w:rPr>
          <w:rFonts w:hint="eastAsia" w:ascii="宋体" w:hAnsi="宋体" w:eastAsia="宋体" w:cs="Times New Roman"/>
          <w:kern w:val="0"/>
          <w:sz w:val="18"/>
          <w:szCs w:val="18"/>
        </w:rPr>
        <w:t>。</w:t>
      </w:r>
    </w:p>
    <w:p>
      <w:pPr>
        <w:widowControl/>
        <w:numPr>
          <w:ilvl w:val="0"/>
          <w:numId w:val="1"/>
        </w:numPr>
        <w:jc w:val="left"/>
        <w:rPr>
          <w:rFonts w:ascii="宋体" w:hAnsi="宋体" w:eastAsia="宋体" w:cs="Times New Roman"/>
          <w:b/>
          <w:sz w:val="18"/>
          <w:szCs w:val="18"/>
        </w:rPr>
      </w:pPr>
      <w:r>
        <w:rPr>
          <w:rFonts w:hint="eastAsia" w:ascii="宋体" w:hAnsi="宋体" w:eastAsia="宋体" w:cs="Times New Roman"/>
          <w:b/>
          <w:sz w:val="18"/>
          <w:szCs w:val="18"/>
        </w:rPr>
        <w:t>信息采集授权</w:t>
      </w:r>
    </w:p>
    <w:p>
      <w:pPr>
        <w:widowControl/>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（一）采集途径。本人同意，以为本人或本人所代理的机构【</w:t>
      </w:r>
      <w:r>
        <w:rPr>
          <w:rFonts w:hint="eastAsia" w:ascii="宋体" w:hAnsi="宋体" w:eastAsia="宋体" w:cs="Times New Roman"/>
          <w:kern w:val="0"/>
          <w:sz w:val="18"/>
          <w:szCs w:val="18"/>
        </w:rPr>
        <w:t>签发数字证书及提供相关数字证书服务</w:t>
      </w:r>
      <w:r>
        <w:rPr>
          <w:rFonts w:hint="eastAsia" w:ascii="宋体" w:hAnsi="宋体" w:eastAsia="宋体" w:cs="Times New Roman"/>
          <w:sz w:val="18"/>
          <w:szCs w:val="18"/>
        </w:rPr>
        <w:t>】之目的，通过以下途径获取本人信息：</w:t>
      </w:r>
    </w:p>
    <w:p>
      <w:pPr>
        <w:widowControl/>
        <w:ind w:firstLine="360" w:firstLineChars="200"/>
        <w:jc w:val="left"/>
        <w:rPr>
          <w:rFonts w:ascii="宋体" w:hAnsi="宋体" w:eastAsia="宋体" w:cs="Times New Roman"/>
          <w:kern w:val="0"/>
          <w:sz w:val="18"/>
          <w:szCs w:val="18"/>
          <w:u w:val="single"/>
        </w:rPr>
      </w:pPr>
      <w:r>
        <w:rPr>
          <w:rFonts w:hint="eastAsia" w:ascii="宋体" w:hAnsi="宋体" w:eastAsia="宋体" w:cs="Times New Roman"/>
          <w:kern w:val="0"/>
          <w:sz w:val="18"/>
          <w:szCs w:val="18"/>
        </w:rPr>
        <w:t>（1）</w:t>
      </w:r>
      <w:r>
        <w:rPr>
          <w:rFonts w:hint="eastAsia" w:ascii="宋体" w:hAnsi="宋体" w:eastAsia="宋体" w:cs="Times New Roman"/>
          <w:sz w:val="18"/>
          <w:szCs w:val="18"/>
        </w:rPr>
        <w:t>授权SZCA获取本人或委托的第三方通过线上平台提交（或授权提交）的个人信息，</w:t>
      </w:r>
      <w:r>
        <w:rPr>
          <w:rFonts w:hint="eastAsia" w:ascii="宋体" w:hAnsi="宋体" w:eastAsia="宋体" w:cs="Times New Roman"/>
          <w:kern w:val="0"/>
          <w:sz w:val="18"/>
          <w:szCs w:val="18"/>
        </w:rPr>
        <w:t>包括本人姓名、性别、手机号码、电子邮箱、户籍地址、联系地址、</w:t>
      </w:r>
      <w:r>
        <w:rPr>
          <w:rFonts w:hint="eastAsia" w:ascii="宋体" w:hAnsi="宋体" w:eastAsia="宋体" w:cs="Times New Roman"/>
          <w:kern w:val="0"/>
          <w:sz w:val="18"/>
          <w:szCs w:val="18"/>
          <w:u w:val="single"/>
        </w:rPr>
        <w:t>身份证号，以及身份证、银行卡影印件、人脸影像材料或指纹特征信息；</w:t>
      </w:r>
    </w:p>
    <w:p>
      <w:pPr>
        <w:widowControl/>
        <w:ind w:firstLine="360" w:firstLineChars="200"/>
        <w:jc w:val="left"/>
        <w:rPr>
          <w:rFonts w:ascii="宋体" w:hAnsi="宋体" w:eastAsia="宋体" w:cs="Times New Roman"/>
          <w:kern w:val="0"/>
          <w:sz w:val="18"/>
          <w:szCs w:val="18"/>
          <w:u w:val="single"/>
        </w:rPr>
      </w:pPr>
      <w:r>
        <w:rPr>
          <w:rFonts w:hint="eastAsia" w:ascii="宋体" w:hAnsi="宋体" w:eastAsia="宋体" w:cs="Times New Roman"/>
          <w:kern w:val="0"/>
          <w:sz w:val="18"/>
          <w:szCs w:val="18"/>
        </w:rPr>
        <w:t>（2）授权SZCA获取本人在被授权人合作机构收集、提交、留存或形成的相关必要个人信息，包括本人姓名、性别、手机号码、电子邮箱、户籍地址、联系地址、</w:t>
      </w:r>
      <w:r>
        <w:rPr>
          <w:rFonts w:hint="eastAsia" w:ascii="宋体" w:hAnsi="宋体" w:eastAsia="宋体" w:cs="Times New Roman"/>
          <w:kern w:val="0"/>
          <w:sz w:val="18"/>
          <w:szCs w:val="18"/>
          <w:u w:val="single"/>
        </w:rPr>
        <w:t>身份证号，以及身份证、银行卡影印件、人脸影像材料或指纹特征信息；或/及代理机构的基本工商信息、经营信息、财务信息；</w:t>
      </w:r>
    </w:p>
    <w:p>
      <w:pPr>
        <w:widowControl/>
        <w:ind w:firstLine="361" w:firstLineChars="200"/>
        <w:jc w:val="left"/>
        <w:rPr>
          <w:rFonts w:ascii="宋体" w:hAnsi="宋体" w:eastAsia="宋体" w:cs="Times New Roman"/>
          <w:b/>
          <w:kern w:val="0"/>
          <w:sz w:val="18"/>
          <w:szCs w:val="18"/>
        </w:rPr>
      </w:pPr>
      <w:r>
        <w:rPr>
          <w:rFonts w:hint="eastAsia" w:ascii="宋体" w:hAnsi="宋体" w:eastAsia="宋体" w:cs="Times New Roman"/>
          <w:b/>
          <w:kern w:val="0"/>
          <w:sz w:val="18"/>
          <w:szCs w:val="18"/>
        </w:rPr>
        <w:t xml:space="preserve">□ </w:t>
      </w:r>
      <w:r>
        <w:rPr>
          <w:rFonts w:hint="eastAsia" w:ascii="宋体" w:hAnsi="宋体" w:eastAsia="宋体" w:cs="Times New Roman"/>
          <w:b/>
          <w:kern w:val="0"/>
          <w:sz w:val="18"/>
          <w:szCs w:val="18"/>
          <w:u w:val="single"/>
        </w:rPr>
        <w:t>本人明确单独同意，为上述服务目的，授权SZCA依据本授权书采集及向其委托的第三方机构提供上述下划线的敏感个人信息，并同意SZCA根据本授权书对相关敏感个人信息进行存储及保护。</w:t>
      </w:r>
    </w:p>
    <w:p>
      <w:pPr>
        <w:widowControl/>
        <w:ind w:firstLine="360" w:firstLineChars="200"/>
        <w:jc w:val="left"/>
        <w:rPr>
          <w:rFonts w:ascii="宋体" w:hAnsi="宋体" w:eastAsia="宋体" w:cs="Times New Roman"/>
          <w:kern w:val="0"/>
          <w:sz w:val="18"/>
          <w:szCs w:val="18"/>
        </w:rPr>
      </w:pPr>
      <w:r>
        <w:rPr>
          <w:rFonts w:hint="eastAsia" w:ascii="宋体" w:hAnsi="宋体" w:eastAsia="宋体" w:cs="Times New Roman"/>
          <w:kern w:val="0"/>
          <w:sz w:val="18"/>
          <w:szCs w:val="18"/>
        </w:rPr>
        <w:t>（3）本人直接向被授权人提供的，及被授权人通过公开渠道采集的本人身份信息相关的信息；</w:t>
      </w:r>
    </w:p>
    <w:p>
      <w:pPr>
        <w:widowControl/>
        <w:ind w:firstLine="360" w:firstLineChars="200"/>
        <w:jc w:val="left"/>
        <w:rPr>
          <w:rFonts w:ascii="宋体" w:hAnsi="宋体" w:eastAsia="宋体" w:cs="宋体"/>
          <w:bCs/>
          <w:kern w:val="0"/>
          <w:sz w:val="18"/>
          <w:szCs w:val="18"/>
        </w:rPr>
      </w:pPr>
      <w:r>
        <w:rPr>
          <w:rFonts w:hint="eastAsia" w:ascii="宋体" w:hAnsi="宋体" w:eastAsia="宋体" w:cs="Times New Roman"/>
          <w:kern w:val="0"/>
          <w:sz w:val="18"/>
          <w:szCs w:val="18"/>
        </w:rPr>
        <w:t>（4）向合法保存有本人信息的第三方机构，核验、获取本人通过第（1）（2）（3）方式提交的信息</w:t>
      </w:r>
      <w:r>
        <w:rPr>
          <w:rFonts w:hint="eastAsia" w:ascii="宋体" w:hAnsi="宋体" w:eastAsia="宋体" w:cs="宋体"/>
          <w:bCs/>
          <w:kern w:val="0"/>
          <w:sz w:val="18"/>
          <w:szCs w:val="18"/>
        </w:rPr>
        <w:t>。</w:t>
      </w:r>
    </w:p>
    <w:p>
      <w:pPr>
        <w:widowControl/>
        <w:numPr>
          <w:ilvl w:val="0"/>
          <w:numId w:val="1"/>
        </w:numPr>
        <w:jc w:val="left"/>
        <w:rPr>
          <w:rFonts w:ascii="宋体" w:hAnsi="宋体" w:eastAsia="宋体" w:cs="Times New Roman"/>
          <w:b/>
          <w:sz w:val="18"/>
          <w:szCs w:val="18"/>
        </w:rPr>
      </w:pPr>
      <w:r>
        <w:rPr>
          <w:rFonts w:hint="eastAsia" w:ascii="宋体" w:hAnsi="宋体" w:eastAsia="宋体" w:cs="Times New Roman"/>
          <w:b/>
          <w:sz w:val="18"/>
          <w:szCs w:val="18"/>
        </w:rPr>
        <w:t>信息存储及保护</w:t>
      </w:r>
    </w:p>
    <w:p>
      <w:pPr>
        <w:widowControl/>
        <w:numPr>
          <w:ilvl w:val="0"/>
          <w:numId w:val="2"/>
        </w:numPr>
        <w:rPr>
          <w:rFonts w:ascii="宋体" w:hAnsi="宋体" w:eastAsia="宋体" w:cs="Times New Roman"/>
          <w:b/>
          <w:kern w:val="0"/>
          <w:sz w:val="18"/>
          <w:szCs w:val="18"/>
        </w:rPr>
      </w:pPr>
      <w:r>
        <w:rPr>
          <w:rFonts w:hint="eastAsia" w:ascii="宋体" w:hAnsi="宋体" w:eastAsia="宋体" w:cs="Times New Roman"/>
          <w:b/>
          <w:kern w:val="0"/>
          <w:sz w:val="18"/>
          <w:szCs w:val="18"/>
        </w:rPr>
        <w:t>信息存储</w:t>
      </w:r>
    </w:p>
    <w:p>
      <w:pPr>
        <w:widowControl/>
        <w:ind w:firstLine="360" w:firstLineChars="200"/>
        <w:rPr>
          <w:rFonts w:ascii="宋体" w:hAnsi="宋体" w:eastAsia="宋体" w:cs="Times New Roman"/>
          <w:kern w:val="0"/>
          <w:sz w:val="18"/>
          <w:szCs w:val="18"/>
        </w:rPr>
      </w:pPr>
      <w:r>
        <w:rPr>
          <w:rFonts w:hint="eastAsia" w:ascii="宋体" w:hAnsi="宋体" w:eastAsia="宋体" w:cs="Times New Roman"/>
          <w:kern w:val="0"/>
          <w:sz w:val="18"/>
          <w:szCs w:val="18"/>
        </w:rPr>
        <w:t>SZCA将在中华人民共和国境内存储您的个人信息。为满足本人服务期间及服务结束后的信息查询调取与潜在争议解决需求，存储期限为本人与SZCA及本人在SZCA合作渠道的业务全部结束后五年，</w:t>
      </w:r>
      <w:r>
        <w:rPr>
          <w:rFonts w:hint="eastAsia" w:ascii="宋体" w:hAnsi="宋体" w:eastAsia="宋体" w:cs="Times New Roman"/>
          <w:sz w:val="18"/>
          <w:szCs w:val="18"/>
        </w:rPr>
        <w:t>如证书应用于政务领域的，则保存至证书失效后十年；如</w:t>
      </w:r>
      <w:r>
        <w:rPr>
          <w:rFonts w:hint="eastAsia" w:ascii="宋体" w:hAnsi="宋体" w:eastAsia="宋体" w:cs="Times New Roman"/>
          <w:kern w:val="0"/>
          <w:sz w:val="18"/>
          <w:szCs w:val="18"/>
        </w:rPr>
        <w:t>法律、法规另有调整的，从其规定。存储目的为用于向本人及合作渠道提供查询调取、应对投诉、诉讼仲裁、监管检查。</w:t>
      </w:r>
    </w:p>
    <w:p>
      <w:pPr>
        <w:widowControl/>
        <w:numPr>
          <w:ilvl w:val="0"/>
          <w:numId w:val="2"/>
        </w:numPr>
        <w:rPr>
          <w:rFonts w:ascii="宋体" w:hAnsi="宋体" w:eastAsia="宋体" w:cs="Times New Roman"/>
          <w:b/>
          <w:kern w:val="0"/>
          <w:sz w:val="18"/>
          <w:szCs w:val="18"/>
        </w:rPr>
      </w:pPr>
      <w:r>
        <w:rPr>
          <w:rFonts w:hint="eastAsia" w:ascii="宋体" w:hAnsi="宋体" w:eastAsia="宋体" w:cs="Times New Roman"/>
          <w:b/>
          <w:kern w:val="0"/>
          <w:sz w:val="18"/>
          <w:szCs w:val="18"/>
        </w:rPr>
        <w:t>信息保护</w:t>
      </w:r>
    </w:p>
    <w:p>
      <w:pPr>
        <w:widowControl/>
        <w:ind w:firstLine="360" w:firstLineChars="200"/>
        <w:rPr>
          <w:rFonts w:ascii="宋体" w:hAnsi="宋体" w:eastAsia="宋体" w:cs="Times New Roman"/>
          <w:kern w:val="0"/>
          <w:sz w:val="18"/>
          <w:szCs w:val="18"/>
        </w:rPr>
      </w:pPr>
      <w:r>
        <w:rPr>
          <w:rFonts w:hint="eastAsia" w:ascii="宋体" w:hAnsi="宋体" w:eastAsia="宋体" w:cs="Times New Roman"/>
          <w:kern w:val="0"/>
          <w:sz w:val="18"/>
          <w:szCs w:val="18"/>
        </w:rPr>
        <w:t>对于采集到的授权人信息，SZCA承诺采取符合法律规定及业界标准的安全防护措施，尽力防止数据遭到未经授权的访问、公开披露、使用、修改、损坏或丢失。</w:t>
      </w:r>
    </w:p>
    <w:p>
      <w:pPr>
        <w:widowControl/>
        <w:numPr>
          <w:ilvl w:val="0"/>
          <w:numId w:val="1"/>
        </w:numPr>
        <w:jc w:val="left"/>
        <w:rPr>
          <w:rFonts w:ascii="宋体" w:hAnsi="宋体" w:eastAsia="宋体" w:cs="Times New Roman"/>
          <w:b/>
          <w:sz w:val="18"/>
          <w:szCs w:val="18"/>
        </w:rPr>
      </w:pPr>
      <w:r>
        <w:rPr>
          <w:rFonts w:hint="eastAsia" w:ascii="宋体" w:hAnsi="宋体" w:eastAsia="宋体" w:cs="Times New Roman"/>
          <w:b/>
          <w:sz w:val="18"/>
          <w:szCs w:val="18"/>
        </w:rPr>
        <w:t>信息使用与提供</w:t>
      </w:r>
    </w:p>
    <w:p>
      <w:pPr>
        <w:widowControl/>
        <w:ind w:firstLine="360" w:firstLineChars="200"/>
        <w:jc w:val="left"/>
        <w:rPr>
          <w:rFonts w:ascii="宋体" w:hAnsi="宋体" w:eastAsia="宋体" w:cs="Times New Roman"/>
          <w:kern w:val="0"/>
          <w:sz w:val="18"/>
          <w:szCs w:val="18"/>
        </w:rPr>
      </w:pPr>
      <w:r>
        <w:rPr>
          <w:rFonts w:hint="eastAsia" w:ascii="宋体" w:hAnsi="宋体" w:eastAsia="宋体" w:cs="Times New Roman"/>
          <w:kern w:val="0"/>
          <w:sz w:val="18"/>
          <w:szCs w:val="18"/>
        </w:rPr>
        <w:t>本人同意授权被授权人以为本人、本人代理的机构（如适用）签发数字证书及提供相关数字证书服务之目的，保存、整理、加工前述第一条所述的、通过合法途径采集的本人信息，向拥有合法资质的受托第三方机构提供相关信息，用于核实本人信息的真实性。</w:t>
      </w:r>
    </w:p>
    <w:p>
      <w:pPr>
        <w:widowControl/>
        <w:ind w:firstLine="360" w:firstLineChars="200"/>
        <w:jc w:val="left"/>
        <w:rPr>
          <w:rFonts w:ascii="宋体" w:hAnsi="宋体" w:eastAsia="宋体" w:cs="Times New Roman"/>
          <w:kern w:val="0"/>
          <w:sz w:val="18"/>
          <w:szCs w:val="18"/>
        </w:rPr>
      </w:pPr>
      <w:r>
        <w:rPr>
          <w:rFonts w:hint="eastAsia" w:ascii="宋体" w:hAnsi="宋体" w:eastAsia="宋体" w:cs="Times New Roman"/>
          <w:kern w:val="0"/>
          <w:sz w:val="18"/>
          <w:szCs w:val="18"/>
        </w:rPr>
        <w:t>本协议书自本人签署时生效，具有独立法律效力，不受本授权书所属合同或协议成立与否及效力状态变化的影响。</w:t>
      </w:r>
    </w:p>
    <w:p>
      <w:pPr>
        <w:widowControl/>
        <w:ind w:firstLine="360" w:firstLineChars="200"/>
        <w:rPr>
          <w:rFonts w:ascii="宋体" w:hAnsi="宋体" w:eastAsia="宋体" w:cs="Times New Roman"/>
          <w:kern w:val="0"/>
          <w:sz w:val="18"/>
          <w:szCs w:val="18"/>
        </w:rPr>
      </w:pPr>
      <w:r>
        <w:rPr>
          <w:rFonts w:hint="eastAsia" w:ascii="宋体" w:hAnsi="宋体" w:eastAsia="宋体" w:cs="Times New Roman"/>
          <w:kern w:val="0"/>
          <w:sz w:val="18"/>
          <w:szCs w:val="18"/>
        </w:rPr>
        <w:t>如需撤回授权或行使如查阅、复制、更正、删除权等《个人信息保护法》规定的个人在个人信息处理活动中的权利，可在签署本授权书所在平台自行操作完成，或致电〔客服热线（400-112-3838）〕取消或变更上述授权。撤回同意不影响撤回前基于本授权书项下个人同意已进行的个人信息处理活动的效力。如对本授权书及授权事项有任何疑问，请联系SZCA客服热线：400-112-3838，或客服邮箱</w:t>
      </w:r>
      <w:r>
        <w:fldChar w:fldCharType="begin"/>
      </w:r>
      <w:r>
        <w:instrText xml:space="preserve"> HYPERLINK "mailto:kfzz@szca.com.cn" </w:instrText>
      </w:r>
      <w:r>
        <w:fldChar w:fldCharType="separate"/>
      </w:r>
      <w:r>
        <w:rPr>
          <w:rStyle w:val="7"/>
          <w:rFonts w:ascii="宋体" w:hAnsi="宋体" w:eastAsia="宋体" w:cs="Times New Roman"/>
          <w:kern w:val="0"/>
          <w:sz w:val="18"/>
          <w:szCs w:val="18"/>
        </w:rPr>
        <w:t>kfzz@szca.com.cn</w:t>
      </w:r>
      <w:r>
        <w:rPr>
          <w:rStyle w:val="7"/>
          <w:rFonts w:ascii="宋体" w:hAnsi="宋体" w:eastAsia="宋体" w:cs="Times New Roman"/>
          <w:kern w:val="0"/>
          <w:sz w:val="18"/>
          <w:szCs w:val="18"/>
        </w:rPr>
        <w:fldChar w:fldCharType="end"/>
      </w:r>
      <w:r>
        <w:rPr>
          <w:rFonts w:hint="eastAsia" w:ascii="宋体" w:hAnsi="宋体" w:eastAsia="宋体" w:cs="Times New Roman"/>
          <w:kern w:val="0"/>
          <w:sz w:val="18"/>
          <w:szCs w:val="18"/>
        </w:rPr>
        <w:t>。</w:t>
      </w:r>
    </w:p>
    <w:p>
      <w:pPr>
        <w:ind w:right="-10" w:rightChars="-5"/>
        <w:jc w:val="center"/>
        <w:rPr>
          <w:rFonts w:ascii="宋体" w:hAnsi="宋体" w:eastAsia="宋体" w:cs="Times New Roman"/>
          <w:b/>
          <w:sz w:val="18"/>
          <w:szCs w:val="18"/>
        </w:rPr>
      </w:pPr>
      <w:r>
        <w:rPr>
          <w:rFonts w:hint="eastAsia" w:ascii="宋体" w:hAnsi="宋体" w:eastAsia="宋体" w:cs="Times New Roman"/>
          <w:b/>
          <w:sz w:val="18"/>
          <w:szCs w:val="18"/>
        </w:rPr>
        <w:t xml:space="preserve">                                         </w:t>
      </w:r>
    </w:p>
    <w:p>
      <w:pPr>
        <w:ind w:right="-10" w:rightChars="-5"/>
        <w:jc w:val="center"/>
        <w:rPr>
          <w:rFonts w:ascii="宋体" w:hAnsi="宋体" w:eastAsia="等线" w:cs="Times New Roman"/>
          <w:b/>
          <w:sz w:val="18"/>
          <w:szCs w:val="18"/>
          <w:u w:val="single"/>
        </w:rPr>
      </w:pPr>
      <w:r>
        <w:rPr>
          <w:rFonts w:hint="eastAsia" w:ascii="宋体" w:hAnsi="宋体" w:eastAsia="宋体" w:cs="Times New Roman"/>
          <w:b/>
          <w:sz w:val="18"/>
          <w:szCs w:val="18"/>
        </w:rPr>
        <w:t xml:space="preserve">                                           申请人/经办人签署</w:t>
      </w:r>
      <w:r>
        <w:rPr>
          <w:rFonts w:hint="eastAsia" w:ascii="宋体" w:hAnsi="宋体" w:eastAsia="等线" w:cs="Times New Roman"/>
          <w:b/>
          <w:sz w:val="18"/>
          <w:szCs w:val="18"/>
        </w:rPr>
        <w:t>：</w:t>
      </w:r>
      <w:r>
        <w:rPr>
          <w:rFonts w:hint="eastAsia" w:ascii="宋体" w:hAnsi="宋体" w:eastAsia="等线" w:cs="Times New Roman"/>
          <w:b/>
          <w:sz w:val="18"/>
          <w:szCs w:val="18"/>
          <w:u w:val="single"/>
        </w:rPr>
        <w:t xml:space="preserve">                          </w:t>
      </w:r>
    </w:p>
    <w:p>
      <w:pPr>
        <w:wordWrap w:val="0"/>
        <w:ind w:right="-10" w:rightChars="-5" w:firstLine="6437" w:firstLineChars="3562"/>
        <w:jc w:val="right"/>
        <w:rPr>
          <w:rFonts w:ascii="宋体" w:hAnsi="宋体" w:eastAsia="宋体" w:cs="Times New Roman"/>
          <w:b/>
          <w:kern w:val="0"/>
          <w:sz w:val="18"/>
          <w:szCs w:val="18"/>
        </w:rPr>
      </w:pPr>
      <w:r>
        <w:rPr>
          <w:rFonts w:hint="eastAsia" w:ascii="宋体" w:hAnsi="宋体" w:eastAsia="宋体" w:cs="Times New Roman"/>
          <w:b/>
          <w:kern w:val="0"/>
          <w:sz w:val="18"/>
          <w:szCs w:val="18"/>
        </w:rPr>
        <w:t xml:space="preserve"> </w:t>
      </w:r>
    </w:p>
    <w:p>
      <w:pPr>
        <w:ind w:right="-151" w:rightChars="-72" w:firstLine="6686" w:firstLineChars="3700"/>
        <w:jc w:val="left"/>
        <w:rPr>
          <w:rFonts w:ascii="宋体" w:hAnsi="宋体" w:eastAsia="宋体" w:cs="Times New Roman"/>
          <w:b/>
          <w:kern w:val="0"/>
          <w:sz w:val="18"/>
          <w:szCs w:val="18"/>
        </w:rPr>
      </w:pPr>
      <w:r>
        <w:rPr>
          <w:rFonts w:hint="eastAsia" w:ascii="宋体" w:hAnsi="宋体" w:eastAsia="宋体" w:cs="Times New Roman"/>
          <w:b/>
          <w:sz w:val="18"/>
          <w:szCs w:val="18"/>
        </w:rPr>
        <w:t>日       期</w:t>
      </w:r>
      <w:r>
        <w:rPr>
          <w:rFonts w:hint="eastAsia" w:ascii="宋体" w:hAnsi="宋体" w:eastAsia="等线" w:cs="Times New Roman"/>
          <w:b/>
          <w:sz w:val="18"/>
          <w:szCs w:val="18"/>
        </w:rPr>
        <w:t xml:space="preserve">： </w:t>
      </w:r>
      <w:r>
        <w:rPr>
          <w:rFonts w:hint="eastAsia" w:ascii="宋体" w:hAnsi="宋体" w:eastAsia="等线" w:cs="Times New Roman"/>
          <w:b/>
          <w:sz w:val="18"/>
          <w:szCs w:val="18"/>
          <w:u w:val="single"/>
        </w:rPr>
        <w:t xml:space="preserve">         </w:t>
      </w:r>
      <w:r>
        <w:rPr>
          <w:rFonts w:hint="eastAsia" w:ascii="宋体" w:hAnsi="宋体" w:eastAsia="等线" w:cs="Times New Roman"/>
          <w:bCs/>
          <w:sz w:val="18"/>
          <w:szCs w:val="18"/>
        </w:rPr>
        <w:t>年</w:t>
      </w:r>
      <w:r>
        <w:rPr>
          <w:rFonts w:hint="eastAsia" w:ascii="宋体" w:hAnsi="宋体" w:eastAsia="等线" w:cs="Times New Roman"/>
          <w:b/>
          <w:sz w:val="18"/>
          <w:szCs w:val="18"/>
          <w:u w:val="single"/>
        </w:rPr>
        <w:t xml:space="preserve">        </w:t>
      </w:r>
      <w:r>
        <w:rPr>
          <w:rFonts w:hint="eastAsia" w:ascii="宋体" w:hAnsi="宋体" w:eastAsia="等线" w:cs="Times New Roman"/>
          <w:bCs/>
          <w:sz w:val="18"/>
          <w:szCs w:val="18"/>
        </w:rPr>
        <w:t>月</w:t>
      </w:r>
      <w:r>
        <w:rPr>
          <w:rFonts w:hint="eastAsia" w:ascii="宋体" w:hAnsi="宋体" w:eastAsia="等线" w:cs="Times New Roman"/>
          <w:b/>
          <w:sz w:val="18"/>
          <w:szCs w:val="18"/>
          <w:u w:val="single"/>
        </w:rPr>
        <w:t xml:space="preserve">        </w:t>
      </w:r>
      <w:r>
        <w:rPr>
          <w:rFonts w:hint="eastAsia" w:ascii="宋体" w:hAnsi="宋体" w:eastAsia="等线" w:cs="Times New Roman"/>
          <w:bCs/>
          <w:sz w:val="18"/>
          <w:szCs w:val="18"/>
        </w:rPr>
        <w:t>日</w:t>
      </w:r>
    </w:p>
    <w:p>
      <w:pPr>
        <w:ind w:firstLine="5550" w:firstLineChars="3700"/>
        <w:rPr>
          <w:rFonts w:ascii="仿宋" w:hAnsi="仿宋" w:eastAsia="仿宋"/>
          <w:sz w:val="15"/>
          <w:szCs w:val="15"/>
        </w:rPr>
      </w:pPr>
    </w:p>
    <w:sectPr>
      <w:pgSz w:w="11906" w:h="16838"/>
      <w:pgMar w:top="567" w:right="454" w:bottom="238" w:left="454" w:header="142" w:footer="14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A212D"/>
    <w:multiLevelType w:val="multilevel"/>
    <w:tmpl w:val="6D8A212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E04680A"/>
    <w:multiLevelType w:val="multilevel"/>
    <w:tmpl w:val="6E04680A"/>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35"/>
    <w:rsid w:val="00062AFB"/>
    <w:rsid w:val="002E00D7"/>
    <w:rsid w:val="00617835"/>
    <w:rsid w:val="00721171"/>
    <w:rsid w:val="00943146"/>
    <w:rsid w:val="00944198"/>
    <w:rsid w:val="009654EB"/>
    <w:rsid w:val="00F55944"/>
    <w:rsid w:val="07853B29"/>
    <w:rsid w:val="6018220D"/>
    <w:rsid w:val="7AAE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themeColor="followedHyperlink"/>
      <w:u w:val="single"/>
      <w14:textFill>
        <w14:solidFill>
          <w14:schemeClr w14:val="folHlink"/>
        </w14:solidFill>
      </w14:textFill>
    </w:rPr>
  </w:style>
  <w:style w:type="character" w:styleId="7">
    <w:name w:val="Hyperlink"/>
    <w:basedOn w:val="5"/>
    <w:unhideWhenUsed/>
    <w:uiPriority w:val="99"/>
    <w:rPr>
      <w:color w:val="0000FF" w:themeColor="hyperlink"/>
      <w:u w:val="single"/>
      <w14:textFill>
        <w14:solidFill>
          <w14:schemeClr w14:val="hlink"/>
        </w14:solidFill>
      </w14:textFill>
    </w:rPr>
  </w:style>
  <w:style w:type="character" w:customStyle="1" w:styleId="8">
    <w:name w:val="页眉 字符"/>
    <w:basedOn w:val="5"/>
    <w:link w:val="3"/>
    <w:semiHidden/>
    <w:qFormat/>
    <w:uiPriority w:val="99"/>
    <w:rPr>
      <w:sz w:val="18"/>
      <w:szCs w:val="18"/>
    </w:rPr>
  </w:style>
  <w:style w:type="character" w:customStyle="1" w:styleId="9">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4221</Words>
  <Characters>4381</Characters>
  <Lines>32</Lines>
  <Paragraphs>9</Paragraphs>
  <TotalTime>1</TotalTime>
  <ScaleCrop>false</ScaleCrop>
  <LinksUpToDate>false</LinksUpToDate>
  <CharactersWithSpaces>4550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2022-10-12T09:17:00Z</dcterms:created>
  <dc:creator>china</dc:creator>
  <cp:lastModifiedBy>Administrator</cp:lastModifiedBy>
  <dcterms:modified xsi:type="dcterms:W3CDTF">2024-10-31T09:38:52Z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B78834AE6FA0478C8DB67DD38A4CA945_13</vt:lpwstr>
  </property>
</Properties>
</file>